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C0" w:rsidRPr="004F1DD6" w:rsidRDefault="004F1DD6" w:rsidP="00BF51C0">
      <w:pPr>
        <w:jc w:val="center"/>
        <w:rPr>
          <w:b/>
          <w:lang w:eastAsia="bg-BG"/>
        </w:rPr>
      </w:pPr>
      <w:r>
        <w:rPr>
          <w:b/>
          <w:lang w:val="bg-BG"/>
        </w:rPr>
        <w:t xml:space="preserve">ЧАСТ </w:t>
      </w:r>
      <w:r>
        <w:rPr>
          <w:b/>
        </w:rPr>
        <w:t>II</w:t>
      </w:r>
    </w:p>
    <w:p w:rsidR="00BF51C0" w:rsidRPr="00140DF8" w:rsidRDefault="00BF51C0" w:rsidP="00BF51C0">
      <w:pPr>
        <w:jc w:val="center"/>
        <w:rPr>
          <w:b/>
          <w:lang w:val="bg-BG"/>
        </w:rPr>
      </w:pPr>
    </w:p>
    <w:p w:rsidR="00BF51C0" w:rsidRPr="00140DF8" w:rsidRDefault="00BF51C0" w:rsidP="00BF51C0">
      <w:pPr>
        <w:jc w:val="center"/>
        <w:rPr>
          <w:b/>
          <w:lang w:val="bg-BG"/>
        </w:rPr>
      </w:pPr>
      <w:r w:rsidRPr="00140DF8">
        <w:rPr>
          <w:b/>
          <w:lang w:val="bg-BG"/>
        </w:rPr>
        <w:t xml:space="preserve">МЕТОДИКА ЗА ОЦЕНКА НА ОФЕРТИТЕ ЗА УЧАСТИЕ </w:t>
      </w:r>
    </w:p>
    <w:p w:rsidR="00BF51C0" w:rsidRPr="00140DF8" w:rsidRDefault="00FA085F" w:rsidP="00BF51C0">
      <w:pPr>
        <w:pStyle w:val="NoSpacing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  <w:r w:rsidR="00BF51C0" w:rsidRPr="00140DF8">
        <w:rPr>
          <w:rFonts w:ascii="Times New Roman" w:hAnsi="Times New Roman"/>
          <w:b/>
          <w:sz w:val="24"/>
          <w:szCs w:val="24"/>
        </w:rPr>
        <w:t xml:space="preserve"> общ</w:t>
      </w:r>
      <w:r w:rsidR="00034CDE">
        <w:rPr>
          <w:rFonts w:ascii="Times New Roman" w:hAnsi="Times New Roman"/>
          <w:b/>
          <w:sz w:val="24"/>
          <w:szCs w:val="24"/>
        </w:rPr>
        <w:t xml:space="preserve">ествена поръчка по чл. 20, ал. 2, т.2 от ЗОП – </w:t>
      </w:r>
      <w:r w:rsidR="00BF51C0" w:rsidRPr="00140DF8">
        <w:rPr>
          <w:rFonts w:ascii="Times New Roman" w:hAnsi="Times New Roman"/>
          <w:b/>
          <w:sz w:val="24"/>
          <w:szCs w:val="24"/>
        </w:rPr>
        <w:t xml:space="preserve"> процедура </w:t>
      </w:r>
      <w:r w:rsidR="00034CDE">
        <w:rPr>
          <w:rFonts w:ascii="Times New Roman" w:hAnsi="Times New Roman"/>
          <w:b/>
          <w:sz w:val="24"/>
          <w:szCs w:val="24"/>
        </w:rPr>
        <w:t xml:space="preserve">публично състезание </w:t>
      </w:r>
      <w:r w:rsidR="00BF51C0" w:rsidRPr="00140DF8">
        <w:rPr>
          <w:rFonts w:ascii="Times New Roman" w:hAnsi="Times New Roman"/>
          <w:b/>
          <w:sz w:val="24"/>
          <w:szCs w:val="24"/>
        </w:rPr>
        <w:t>с предмет:</w:t>
      </w:r>
    </w:p>
    <w:p w:rsidR="00034CDE" w:rsidRPr="00034CDE" w:rsidRDefault="00034CDE" w:rsidP="00034CDE">
      <w:pPr>
        <w:spacing w:line="276" w:lineRule="auto"/>
        <w:ind w:firstLine="567"/>
        <w:jc w:val="center"/>
        <w:rPr>
          <w:rFonts w:eastAsia="Batang"/>
          <w:b/>
          <w:lang w:val="bg-BG"/>
        </w:rPr>
      </w:pPr>
      <w:r w:rsidRPr="00034CDE">
        <w:rPr>
          <w:rFonts w:eastAsia="Batang"/>
          <w:b/>
          <w:lang w:val="bg-BG"/>
        </w:rPr>
        <w:t xml:space="preserve">„Извършване на </w:t>
      </w:r>
      <w:proofErr w:type="spellStart"/>
      <w:r w:rsidRPr="00034CDE">
        <w:rPr>
          <w:rFonts w:eastAsia="Batang"/>
          <w:b/>
          <w:lang w:val="bg-BG"/>
        </w:rPr>
        <w:t>извънгаранциони</w:t>
      </w:r>
      <w:proofErr w:type="spellEnd"/>
      <w:r w:rsidRPr="00034CDE">
        <w:rPr>
          <w:rFonts w:eastAsia="Batang"/>
          <w:b/>
          <w:lang w:val="bg-BG"/>
        </w:rPr>
        <w:t xml:space="preserve"> технически дейности по обслужване на интегрирана система за градски транспорт в гр. Русе“</w:t>
      </w:r>
    </w:p>
    <w:p w:rsidR="00BF51C0" w:rsidRPr="00140DF8" w:rsidRDefault="00BF51C0" w:rsidP="00BF51C0">
      <w:pPr>
        <w:jc w:val="center"/>
        <w:rPr>
          <w:b/>
          <w:lang w:val="bg-BG"/>
        </w:rPr>
      </w:pPr>
    </w:p>
    <w:p w:rsidR="00BF51C0" w:rsidRPr="00140DF8" w:rsidRDefault="00BF51C0" w:rsidP="00BF51C0">
      <w:pPr>
        <w:jc w:val="center"/>
        <w:rPr>
          <w:lang w:val="bg-BG"/>
        </w:rPr>
      </w:pPr>
    </w:p>
    <w:p w:rsidR="00BF51C0" w:rsidRPr="00140DF8" w:rsidRDefault="00BF51C0" w:rsidP="00BF51C0">
      <w:pPr>
        <w:numPr>
          <w:ilvl w:val="0"/>
          <w:numId w:val="1"/>
        </w:numPr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Критерий за възлагане: Оптимално съотношение качество/цена въз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основа на: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Цена и качествени показатели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Методика за определяне на комплексната оценка:</w:t>
      </w:r>
    </w:p>
    <w:p w:rsidR="00BF51C0" w:rsidRPr="00140DF8" w:rsidRDefault="00BF51C0" w:rsidP="00BF51C0">
      <w:pPr>
        <w:ind w:firstLine="708"/>
        <w:jc w:val="both"/>
        <w:rPr>
          <w:lang w:val="bg-BG"/>
        </w:rPr>
      </w:pPr>
      <w:r w:rsidRPr="00140DF8">
        <w:rPr>
          <w:rFonts w:eastAsia="TimesNewRomanPSMT-Identity-H"/>
          <w:lang w:val="bg-BG"/>
        </w:rPr>
        <w:t>Основната цел при съставянето на методиката и критериите за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оценяване е да бъде избрана икономически най-изгодната оферта, т.е.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участник, чиято оферта в най-голяма степен отговаря на предварително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обявените от възложителя условия. Класирането на допуснатите до оценка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оферти се извършва на база получената от всяка оферта „Комплексна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оценка” (КО). Максималният брой точки, който може да получи дадена оферта е 100 точки.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На първо място се класира участникът с най-висока комплексна</w:t>
      </w:r>
      <w:r w:rsidRPr="00140DF8">
        <w:rPr>
          <w:lang w:val="bg-BG"/>
        </w:rPr>
        <w:t xml:space="preserve"> </w:t>
      </w:r>
      <w:r w:rsidRPr="00140DF8">
        <w:rPr>
          <w:rFonts w:eastAsia="TimesNewRomanPSMT-Identity-H"/>
          <w:lang w:val="bg-BG"/>
        </w:rPr>
        <w:t>оценка на офертата.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1. по-ниска предложена цена;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2. по-изгодно предложение за размера на разходите, сравнени в низходящ ред съобразно тяхната тежест;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3. по-изгодно предложение по показатели извън посочените по т. 1 и т. 2, сравнени в низходящ ред съобразно тяхната тежест.</w:t>
      </w:r>
    </w:p>
    <w:p w:rsidR="00BF51C0" w:rsidRPr="00140DF8" w:rsidRDefault="00BF51C0" w:rsidP="00BF51C0">
      <w:pPr>
        <w:ind w:firstLine="708"/>
        <w:jc w:val="both"/>
        <w:rPr>
          <w:rFonts w:eastAsia="TimesNewRomanPSMT-Identity-H"/>
          <w:lang w:val="bg-BG"/>
        </w:rPr>
      </w:pPr>
      <w:r w:rsidRPr="00140DF8">
        <w:rPr>
          <w:rFonts w:eastAsia="TimesNewRomanPSMT-Identity-H"/>
          <w:lang w:val="bg-BG"/>
        </w:rPr>
        <w:t>В случай, че участниците не могат да бъдат класирани в съответствие с горния ред, комисията провежда публично жребий за определяне на изпълнител между класираните на първо място оферти.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Комплексната оценка (КО) на офертата на участника се изчислява по формулата:</w:t>
      </w:r>
    </w:p>
    <w:p w:rsidR="00BF51C0" w:rsidRPr="00140DF8" w:rsidRDefault="00034CDE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>КО = К1+ К2</w:t>
      </w:r>
    </w:p>
    <w:p w:rsidR="00BF51C0" w:rsidRPr="00140DF8" w:rsidRDefault="00BF51C0" w:rsidP="00BF51C0">
      <w:pPr>
        <w:tabs>
          <w:tab w:val="left" w:pos="426"/>
        </w:tabs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Максимално възможна оценка 100 точки.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u w:val="single"/>
          <w:lang w:val="bg-BG" w:eastAsia="bg-BG" w:bidi="bg-BG"/>
        </w:rPr>
      </w:pPr>
      <w:r w:rsidRPr="00140DF8">
        <w:rPr>
          <w:rFonts w:eastAsia="Arial Unicode MS"/>
          <w:bCs/>
          <w:color w:val="000000"/>
          <w:u w:val="single"/>
          <w:lang w:val="bg-BG" w:eastAsia="bg-BG" w:bidi="bg-BG"/>
        </w:rPr>
        <w:t>2. Показатели за оценка на офертите: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vertAlign w:val="subscript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К1 </w:t>
      </w:r>
      <w:r w:rsidR="00034CDE">
        <w:rPr>
          <w:rFonts w:eastAsia="Arial Unicode MS"/>
          <w:bCs/>
          <w:color w:val="000000"/>
          <w:lang w:val="bg-BG" w:eastAsia="bg-BG" w:bidi="bg-BG"/>
        </w:rPr>
        <w:t>-</w:t>
      </w:r>
      <w:r w:rsidRPr="00140DF8">
        <w:rPr>
          <w:rFonts w:eastAsia="Arial Unicode MS"/>
          <w:bCs/>
          <w:color w:val="000000"/>
          <w:lang w:val="bg-BG" w:eastAsia="bg-BG" w:bidi="bg-BG"/>
        </w:rPr>
        <w:t>предлагана цена, в лева без включен ДДС</w:t>
      </w:r>
      <w:r w:rsidRPr="00140DF8">
        <w:rPr>
          <w:rFonts w:eastAsia="Arial Unicode MS"/>
          <w:bCs/>
          <w:color w:val="000000"/>
          <w:vertAlign w:val="subscript"/>
          <w:lang w:val="bg-BG" w:eastAsia="bg-BG" w:bidi="bg-BG"/>
        </w:rPr>
        <w:t>,</w:t>
      </w:r>
    </w:p>
    <w:p w:rsidR="00BF51C0" w:rsidRPr="00140DF8" w:rsidRDefault="00034CDE" w:rsidP="00034CDE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 xml:space="preserve">К2 – 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>Срок за изпълнение на поръчката.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/>
          <w:bCs/>
          <w:color w:val="000000"/>
          <w:lang w:val="bg-BG" w:eastAsia="bg-BG" w:bidi="bg-BG"/>
        </w:rPr>
        <w:t>2.1.Показател– К1 –„ПРЕДЛАГАНА ЦЕНА”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 с относителна тежест 50%.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Участни</w:t>
      </w:r>
      <w:r w:rsidR="00E3487C">
        <w:rPr>
          <w:rFonts w:eastAsia="Arial Unicode MS"/>
          <w:bCs/>
          <w:color w:val="000000"/>
          <w:lang w:val="bg-BG" w:eastAsia="bg-BG" w:bidi="bg-BG"/>
        </w:rPr>
        <w:t>кът предложил най – ниска цена</w:t>
      </w:r>
      <w:r w:rsidRPr="00140DF8">
        <w:rPr>
          <w:rFonts w:eastAsia="Arial Unicode MS"/>
          <w:bCs/>
          <w:color w:val="000000"/>
          <w:lang w:val="bg-BG" w:eastAsia="bg-BG" w:bidi="bg-BG"/>
        </w:rPr>
        <w:t>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К1 = (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Цmin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/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Цi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>)*50 = .......... (брой точки)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Където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Цi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е предложената крайна цена в лева без ДДС на съответния участник.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Където </w:t>
      </w:r>
      <w:proofErr w:type="spellStart"/>
      <w:r w:rsidRPr="00140DF8">
        <w:rPr>
          <w:rFonts w:eastAsia="Arial Unicode MS"/>
          <w:bCs/>
          <w:color w:val="000000"/>
          <w:lang w:val="bg-BG" w:eastAsia="bg-BG" w:bidi="bg-BG"/>
        </w:rPr>
        <w:t>Цmin</w:t>
      </w:r>
      <w:proofErr w:type="spellEnd"/>
      <w:r w:rsidRPr="00140DF8">
        <w:rPr>
          <w:rFonts w:eastAsia="Arial Unicode MS"/>
          <w:bCs/>
          <w:color w:val="000000"/>
          <w:lang w:val="bg-BG" w:eastAsia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74775D" w:rsidRDefault="00E3487C" w:rsidP="00E3487C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603FC">
        <w:rPr>
          <w:rFonts w:eastAsia="Arial Unicode MS"/>
          <w:b/>
          <w:bCs/>
          <w:color w:val="000000"/>
          <w:lang w:val="bg-BG" w:eastAsia="bg-BG" w:bidi="bg-BG"/>
        </w:rPr>
        <w:t>2.2. Показател К2</w:t>
      </w:r>
      <w:r w:rsidR="00BF51C0" w:rsidRPr="001603FC">
        <w:rPr>
          <w:rFonts w:eastAsia="Arial Unicode MS"/>
          <w:b/>
          <w:bCs/>
          <w:color w:val="000000"/>
          <w:lang w:val="bg-BG" w:eastAsia="bg-BG" w:bidi="bg-BG"/>
        </w:rPr>
        <w:t xml:space="preserve"> - „</w:t>
      </w:r>
      <w:r w:rsidR="00BF51C0" w:rsidRPr="00140DF8">
        <w:rPr>
          <w:rFonts w:eastAsia="Arial Unicode MS"/>
          <w:b/>
          <w:bCs/>
          <w:color w:val="000000"/>
          <w:lang w:val="bg-BG" w:eastAsia="bg-BG" w:bidi="bg-BG"/>
        </w:rPr>
        <w:t>Срок за изпълнение на поръчката”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 xml:space="preserve"> </w:t>
      </w:r>
      <w:r w:rsidR="00F97F2D">
        <w:rPr>
          <w:rFonts w:eastAsia="Arial Unicode MS"/>
          <w:bCs/>
          <w:color w:val="000000"/>
          <w:lang w:val="bg-BG" w:eastAsia="bg-BG" w:bidi="bg-BG"/>
        </w:rPr>
        <w:t xml:space="preserve"> с относителна тежест 50%</w:t>
      </w:r>
      <w:r w:rsidR="007D4E84">
        <w:rPr>
          <w:rFonts w:eastAsia="Arial Unicode MS"/>
          <w:bCs/>
          <w:color w:val="000000"/>
          <w:lang w:val="bg-BG" w:eastAsia="bg-BG" w:bidi="bg-BG"/>
        </w:rPr>
        <w:t xml:space="preserve">. </w:t>
      </w:r>
    </w:p>
    <w:p w:rsidR="00BF51C0" w:rsidRPr="00140DF8" w:rsidRDefault="007D4E84" w:rsidP="00E3487C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lastRenderedPageBreak/>
        <w:t>Участникът предложил най-кратък срок за изпълнение на поръчката получава максимален брой точки по показателя.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 xml:space="preserve"> </w:t>
      </w:r>
      <w:r>
        <w:rPr>
          <w:rFonts w:eastAsia="Arial Unicode MS"/>
          <w:bCs/>
          <w:color w:val="000000"/>
          <w:lang w:val="bg-BG" w:eastAsia="bg-BG" w:bidi="bg-BG"/>
        </w:rPr>
        <w:t xml:space="preserve"> Оценките на участниците по 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>показат</w:t>
      </w:r>
      <w:r>
        <w:rPr>
          <w:rFonts w:eastAsia="Arial Unicode MS"/>
          <w:bCs/>
          <w:color w:val="000000"/>
          <w:lang w:val="bg-BG" w:eastAsia="bg-BG" w:bidi="bg-BG"/>
        </w:rPr>
        <w:t>еля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 xml:space="preserve"> се изчислява</w:t>
      </w:r>
      <w:r>
        <w:rPr>
          <w:rFonts w:eastAsia="Arial Unicode MS"/>
          <w:bCs/>
          <w:color w:val="000000"/>
          <w:lang w:val="bg-BG" w:eastAsia="bg-BG" w:bidi="bg-BG"/>
        </w:rPr>
        <w:t>т</w:t>
      </w:r>
      <w:r w:rsidR="00BF51C0" w:rsidRPr="00140DF8">
        <w:rPr>
          <w:rFonts w:eastAsia="Arial Unicode MS"/>
          <w:bCs/>
          <w:color w:val="000000"/>
          <w:lang w:val="bg-BG" w:eastAsia="bg-BG" w:bidi="bg-BG"/>
        </w:rPr>
        <w:t xml:space="preserve"> по следната формула:</w:t>
      </w:r>
    </w:p>
    <w:p w:rsidR="007D4E84" w:rsidRDefault="007D4E84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Default="00E3487C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>К2 = (</w:t>
      </w:r>
      <w:proofErr w:type="spellStart"/>
      <w:r>
        <w:rPr>
          <w:rFonts w:eastAsia="Arial Unicode MS"/>
          <w:bCs/>
          <w:color w:val="000000"/>
          <w:lang w:val="bg-BG" w:eastAsia="bg-BG" w:bidi="bg-BG"/>
        </w:rPr>
        <w:t>Срmin</w:t>
      </w:r>
      <w:proofErr w:type="spellEnd"/>
      <w:r>
        <w:rPr>
          <w:rFonts w:eastAsia="Arial Unicode MS"/>
          <w:bCs/>
          <w:color w:val="000000"/>
          <w:lang w:val="bg-BG" w:eastAsia="bg-BG" w:bidi="bg-BG"/>
        </w:rPr>
        <w:t xml:space="preserve"> / Ср</w:t>
      </w:r>
      <w:proofErr w:type="spellStart"/>
      <w:r>
        <w:rPr>
          <w:rFonts w:eastAsia="Arial Unicode MS"/>
          <w:bCs/>
          <w:color w:val="000000"/>
          <w:lang w:eastAsia="bg-BG" w:bidi="bg-BG"/>
        </w:rPr>
        <w:t>i</w:t>
      </w:r>
      <w:proofErr w:type="spellEnd"/>
      <w:r>
        <w:rPr>
          <w:rFonts w:eastAsia="Arial Unicode MS"/>
          <w:bCs/>
          <w:color w:val="000000"/>
          <w:lang w:val="bg-BG" w:eastAsia="bg-BG" w:bidi="bg-BG"/>
        </w:rPr>
        <w:t>)</w:t>
      </w:r>
      <w:r>
        <w:rPr>
          <w:rFonts w:eastAsia="Arial Unicode MS"/>
          <w:bCs/>
          <w:color w:val="000000"/>
          <w:lang w:eastAsia="bg-BG" w:bidi="bg-BG"/>
        </w:rPr>
        <w:t xml:space="preserve"> </w:t>
      </w:r>
      <w:r>
        <w:rPr>
          <w:rFonts w:eastAsia="Arial Unicode MS"/>
          <w:bCs/>
          <w:color w:val="000000"/>
          <w:lang w:val="bg-BG" w:eastAsia="bg-BG" w:bidi="bg-BG"/>
        </w:rPr>
        <w:t>* 50</w:t>
      </w:r>
      <w:r w:rsidR="00F93F06">
        <w:rPr>
          <w:rFonts w:eastAsia="Arial Unicode MS"/>
          <w:bCs/>
          <w:color w:val="000000"/>
          <w:lang w:val="bg-BG" w:eastAsia="bg-BG" w:bidi="bg-BG"/>
        </w:rPr>
        <w:t xml:space="preserve"> = ……….. (брой точки)</w:t>
      </w:r>
    </w:p>
    <w:p w:rsidR="001603FC" w:rsidRPr="00140DF8" w:rsidRDefault="001603FC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1603FC" w:rsidRPr="00140DF8" w:rsidRDefault="001603FC" w:rsidP="001603FC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 xml:space="preserve">Където </w:t>
      </w:r>
      <w:proofErr w:type="spellStart"/>
      <w:r>
        <w:rPr>
          <w:rFonts w:eastAsia="Arial Unicode MS"/>
          <w:bCs/>
          <w:color w:val="000000"/>
          <w:lang w:val="bg-BG" w:eastAsia="bg-BG" w:bidi="bg-BG"/>
        </w:rPr>
        <w:t>Срi</w:t>
      </w:r>
      <w:proofErr w:type="spellEnd"/>
      <w:r>
        <w:rPr>
          <w:rFonts w:eastAsia="Arial Unicode MS"/>
          <w:bCs/>
          <w:color w:val="000000"/>
          <w:lang w:val="bg-BG" w:eastAsia="bg-BG" w:bidi="bg-BG"/>
        </w:rPr>
        <w:t xml:space="preserve"> е предложеният срок за изпълнение от </w:t>
      </w:r>
      <w:r w:rsidRPr="00140DF8">
        <w:rPr>
          <w:rFonts w:eastAsia="Arial Unicode MS"/>
          <w:bCs/>
          <w:color w:val="000000"/>
          <w:lang w:val="bg-BG" w:eastAsia="bg-BG" w:bidi="bg-BG"/>
        </w:rPr>
        <w:t>съответния участник.</w:t>
      </w:r>
    </w:p>
    <w:p w:rsidR="001603FC" w:rsidRPr="00140DF8" w:rsidRDefault="001603FC" w:rsidP="001603FC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>Където Ср</w:t>
      </w:r>
      <w:r>
        <w:rPr>
          <w:rFonts w:eastAsia="Arial Unicode MS"/>
          <w:bCs/>
          <w:color w:val="000000"/>
          <w:lang w:eastAsia="bg-BG" w:bidi="bg-BG"/>
        </w:rPr>
        <w:t>min</w:t>
      </w:r>
      <w:r>
        <w:rPr>
          <w:rFonts w:eastAsia="Arial Unicode MS"/>
          <w:bCs/>
          <w:color w:val="000000"/>
          <w:lang w:val="bg-BG" w:eastAsia="bg-BG" w:bidi="bg-BG"/>
        </w:rPr>
        <w:t xml:space="preserve"> е минималният предложен срок за изпълнение,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съгласно предложения</w:t>
      </w:r>
      <w:r>
        <w:rPr>
          <w:rFonts w:eastAsia="Arial Unicode MS"/>
          <w:bCs/>
          <w:color w:val="000000"/>
          <w:lang w:val="bg-BG" w:eastAsia="bg-BG" w:bidi="bg-BG"/>
        </w:rPr>
        <w:t>та</w:t>
      </w:r>
      <w:r w:rsidRPr="00140DF8">
        <w:rPr>
          <w:rFonts w:eastAsia="Arial Unicode MS"/>
          <w:bCs/>
          <w:color w:val="000000"/>
          <w:lang w:val="bg-BG" w:eastAsia="bg-BG" w:bidi="bg-BG"/>
        </w:rPr>
        <w:t xml:space="preserve"> на всички участници.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2677B1" w:rsidP="00BF51C0">
      <w:pPr>
        <w:tabs>
          <w:tab w:val="left" w:pos="426"/>
        </w:tabs>
        <w:ind w:firstLine="709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Забележка: Срокът за изпълнение на поръчката не може </w:t>
      </w:r>
      <w:r w:rsidR="007751AA">
        <w:rPr>
          <w:rFonts w:eastAsia="Calibri"/>
          <w:b/>
          <w:lang w:val="bg-BG"/>
        </w:rPr>
        <w:t>да бъде повече от 90 календарни дни</w:t>
      </w:r>
      <w:r>
        <w:rPr>
          <w:rFonts w:eastAsia="Calibri"/>
          <w:b/>
          <w:lang w:val="bg-BG"/>
        </w:rPr>
        <w:t>.</w:t>
      </w:r>
      <w:r w:rsidR="00106F3A">
        <w:rPr>
          <w:rFonts w:eastAsia="Calibri"/>
          <w:b/>
          <w:lang w:val="bg-BG"/>
        </w:rPr>
        <w:t xml:space="preserve"> </w:t>
      </w:r>
    </w:p>
    <w:p w:rsidR="002677B1" w:rsidRDefault="002677B1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3. Изчисляване на комплексната оценка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Формулата по която се изчислява „Комплексната оценка” за всеки участник е:</w:t>
      </w:r>
    </w:p>
    <w:p w:rsidR="00BF51C0" w:rsidRPr="00140DF8" w:rsidRDefault="002677B1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>
        <w:rPr>
          <w:rFonts w:eastAsia="Arial Unicode MS"/>
          <w:bCs/>
          <w:color w:val="000000"/>
          <w:lang w:val="bg-BG" w:eastAsia="bg-BG" w:bidi="bg-BG"/>
        </w:rPr>
        <w:t>КО = К1 + К2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BF51C0" w:rsidRPr="00140DF8" w:rsidRDefault="00BF51C0" w:rsidP="00BF51C0">
      <w:pPr>
        <w:tabs>
          <w:tab w:val="left" w:pos="426"/>
        </w:tabs>
        <w:ind w:firstLine="709"/>
        <w:jc w:val="both"/>
        <w:rPr>
          <w:rFonts w:eastAsia="Arial Unicode MS"/>
          <w:bCs/>
          <w:color w:val="000000"/>
          <w:lang w:val="bg-BG" w:eastAsia="bg-BG" w:bidi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BF51C0" w:rsidRPr="00140DF8" w:rsidRDefault="00BF51C0" w:rsidP="005A4F0D">
      <w:pPr>
        <w:tabs>
          <w:tab w:val="left" w:pos="426"/>
        </w:tabs>
        <w:ind w:firstLine="709"/>
        <w:jc w:val="both"/>
        <w:rPr>
          <w:lang w:val="bg-BG"/>
        </w:rPr>
      </w:pPr>
      <w:r w:rsidRPr="00140DF8">
        <w:rPr>
          <w:rFonts w:eastAsia="Arial Unicode MS"/>
          <w:bCs/>
          <w:color w:val="000000"/>
          <w:lang w:val="bg-BG"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  <w:r w:rsidR="00086DC4">
        <w:rPr>
          <w:rFonts w:eastAsia="Arial Unicode MS"/>
          <w:bCs/>
          <w:color w:val="000000"/>
          <w:lang w:val="bg-BG" w:eastAsia="bg-BG" w:bidi="bg-BG"/>
        </w:rPr>
        <w:t>.</w:t>
      </w: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BF51C0" w:rsidRPr="00140DF8" w:rsidRDefault="00BF51C0" w:rsidP="00BF51C0">
      <w:pPr>
        <w:rPr>
          <w:lang w:val="bg-BG"/>
        </w:rPr>
      </w:pPr>
    </w:p>
    <w:p w:rsidR="008F7193" w:rsidRDefault="008F7193"/>
    <w:sectPr w:rsidR="008F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421"/>
    <w:multiLevelType w:val="hybridMultilevel"/>
    <w:tmpl w:val="826289CE"/>
    <w:lvl w:ilvl="0" w:tplc="23CEDBF2">
      <w:start w:val="1"/>
      <w:numFmt w:val="decimal"/>
      <w:lvlText w:val="%1."/>
      <w:lvlJc w:val="left"/>
      <w:pPr>
        <w:ind w:left="720" w:hanging="360"/>
      </w:pPr>
      <w:rPr>
        <w:rFonts w:eastAsia="TimesNewRomanPSMT-Identity-H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EB"/>
    <w:rsid w:val="00034CDE"/>
    <w:rsid w:val="00086DC4"/>
    <w:rsid w:val="00106F3A"/>
    <w:rsid w:val="001603FC"/>
    <w:rsid w:val="002677B1"/>
    <w:rsid w:val="003708EB"/>
    <w:rsid w:val="004F1DD6"/>
    <w:rsid w:val="005A4F0D"/>
    <w:rsid w:val="0074775D"/>
    <w:rsid w:val="007751AA"/>
    <w:rsid w:val="007D4E84"/>
    <w:rsid w:val="008F7193"/>
    <w:rsid w:val="009D52EC"/>
    <w:rsid w:val="00BF51C0"/>
    <w:rsid w:val="00E3487C"/>
    <w:rsid w:val="00F93F06"/>
    <w:rsid w:val="00F97F2D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383C"/>
  <w15:chartTrackingRefBased/>
  <w15:docId w15:val="{6CFB0158-1133-44BA-AE0F-417DBBE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2">
    <w:name w:val="No Spacing2"/>
    <w:rsid w:val="00BF51C0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4775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477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18</cp:revision>
  <cp:lastPrinted>2018-05-31T06:31:00Z</cp:lastPrinted>
  <dcterms:created xsi:type="dcterms:W3CDTF">2018-04-25T08:23:00Z</dcterms:created>
  <dcterms:modified xsi:type="dcterms:W3CDTF">2018-06-05T10:29:00Z</dcterms:modified>
</cp:coreProperties>
</file>